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5D6C21B4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16873">
        <w:rPr>
          <w:rFonts w:ascii="Times New Roman" w:hAnsi="Times New Roman"/>
          <w:b/>
          <w:sz w:val="28"/>
          <w:szCs w:val="28"/>
        </w:rPr>
        <w:t>Гиндюк Анастасії Андріївни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5F24CDA9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016873">
        <w:rPr>
          <w:rFonts w:ascii="Times New Roman" w:hAnsi="Times New Roman"/>
          <w:b/>
          <w:sz w:val="28"/>
          <w:szCs w:val="28"/>
        </w:rPr>
        <w:t>Гиндюк Анастасії Андріївни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016873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 w:rsidR="00016873">
        <w:rPr>
          <w:rFonts w:ascii="Times New Roman" w:hAnsi="Times New Roman"/>
          <w:sz w:val="28"/>
          <w:szCs w:val="28"/>
        </w:rPr>
        <w:t xml:space="preserve">- юрисконсульта </w:t>
      </w:r>
      <w:r w:rsidR="00B26AB3">
        <w:rPr>
          <w:rFonts w:ascii="Times New Roman" w:hAnsi="Times New Roman"/>
          <w:sz w:val="28"/>
          <w:szCs w:val="28"/>
        </w:rPr>
        <w:t>відділу</w:t>
      </w:r>
      <w:r w:rsidR="00016873">
        <w:rPr>
          <w:rFonts w:ascii="Times New Roman" w:hAnsi="Times New Roman"/>
          <w:sz w:val="28"/>
          <w:szCs w:val="28"/>
        </w:rPr>
        <w:t xml:space="preserve"> правового, соціального забезпечення та експертиз</w:t>
      </w:r>
      <w:r w:rsidR="00311CFC">
        <w:rPr>
          <w:rFonts w:ascii="Times New Roman" w:hAnsi="Times New Roman"/>
          <w:sz w:val="28"/>
          <w:szCs w:val="28"/>
        </w:rPr>
        <w:t xml:space="preserve"> департаменту</w:t>
      </w:r>
      <w:r w:rsidR="00016873">
        <w:rPr>
          <w:rFonts w:ascii="Times New Roman" w:hAnsi="Times New Roman"/>
          <w:sz w:val="28"/>
          <w:szCs w:val="28"/>
        </w:rPr>
        <w:t xml:space="preserve"> правової політики та якості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690C5C18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16873">
        <w:rPr>
          <w:rFonts w:ascii="Times New Roman" w:hAnsi="Times New Roman"/>
          <w:b/>
          <w:sz w:val="28"/>
          <w:szCs w:val="28"/>
        </w:rPr>
        <w:t>Гиндюк А.А.</w:t>
      </w:r>
      <w:bookmarkStart w:id="0" w:name="_GoBack"/>
      <w:bookmarkEnd w:id="0"/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873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957892"/>
    <w:rsid w:val="00A57DB5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2025-11-07T12:55:00Z</dcterms:created>
  <dcterms:modified xsi:type="dcterms:W3CDTF">2025-11-07T12:55:00Z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